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E88CA" w14:textId="0B9D08CC" w:rsidR="00F651FD" w:rsidRPr="00F651FD" w:rsidRDefault="00F651FD" w:rsidP="00F651FD">
      <w:pPr>
        <w:pStyle w:val="Default"/>
        <w:rPr>
          <w:sz w:val="23"/>
          <w:szCs w:val="23"/>
        </w:rPr>
      </w:pPr>
      <w:r w:rsidRPr="00F651FD">
        <w:rPr>
          <w:sz w:val="23"/>
          <w:szCs w:val="23"/>
        </w:rPr>
        <w:t xml:space="preserve">CONTAINERS scarrabili Dim. Int. 6700x2280x1960 Lungh.x Largh.x Alt. </w:t>
      </w:r>
    </w:p>
    <w:p w14:paraId="34228E91" w14:textId="1761DA27" w:rsidR="00F651FD" w:rsidRPr="00F651FD" w:rsidRDefault="00F651FD" w:rsidP="00F651FD">
      <w:pPr>
        <w:pStyle w:val="Default"/>
        <w:rPr>
          <w:sz w:val="23"/>
          <w:szCs w:val="23"/>
        </w:rPr>
      </w:pPr>
      <w:r w:rsidRPr="00F651FD">
        <w:rPr>
          <w:sz w:val="23"/>
          <w:szCs w:val="23"/>
        </w:rPr>
        <w:t>Dim. Est</w:t>
      </w:r>
      <w:r w:rsidR="000C6D15">
        <w:rPr>
          <w:sz w:val="23"/>
          <w:szCs w:val="23"/>
        </w:rPr>
        <w:t>erno</w:t>
      </w:r>
      <w:r w:rsidRPr="00F651FD">
        <w:rPr>
          <w:sz w:val="23"/>
          <w:szCs w:val="23"/>
        </w:rPr>
        <w:t xml:space="preserve"> 7200x2550x2200 + Coperchio </w:t>
      </w:r>
    </w:p>
    <w:p w14:paraId="2CC41AB5" w14:textId="61E5995F" w:rsidR="00F11D92" w:rsidRDefault="00F651FD" w:rsidP="00F651FD">
      <w:pPr>
        <w:rPr>
          <w:rFonts w:ascii="Times New Roman" w:hAnsi="Times New Roman" w:cs="Times New Roman"/>
          <w:sz w:val="23"/>
          <w:szCs w:val="23"/>
        </w:rPr>
      </w:pPr>
      <w:r w:rsidRPr="00F651FD">
        <w:rPr>
          <w:rFonts w:ascii="Times New Roman" w:hAnsi="Times New Roman" w:cs="Times New Roman"/>
          <w:sz w:val="23"/>
          <w:szCs w:val="23"/>
        </w:rPr>
        <w:t xml:space="preserve">Completamente saldati, capacità </w:t>
      </w:r>
      <w:r w:rsidRPr="00F651FD">
        <w:rPr>
          <w:rFonts w:ascii="Times New Roman" w:hAnsi="Times New Roman" w:cs="Times New Roman"/>
          <w:b/>
          <w:bCs/>
          <w:sz w:val="23"/>
          <w:szCs w:val="23"/>
        </w:rPr>
        <w:t xml:space="preserve">30 </w:t>
      </w:r>
      <w:r w:rsidRPr="00F651FD">
        <w:rPr>
          <w:rFonts w:ascii="Times New Roman" w:hAnsi="Times New Roman" w:cs="Times New Roman"/>
          <w:sz w:val="23"/>
          <w:szCs w:val="23"/>
        </w:rPr>
        <w:t>mc, in lamiera S235JR spess. 4 mm sia per il fondo che per le pareti verticali, , struttura in tubolare 140x80x3, traversini di rinforzo fondo (</w:t>
      </w:r>
      <w:r w:rsidRPr="00F651FD">
        <w:rPr>
          <w:rFonts w:ascii="Times New Roman" w:hAnsi="Times New Roman" w:cs="Times New Roman"/>
          <w:b/>
          <w:bCs/>
          <w:sz w:val="23"/>
          <w:szCs w:val="23"/>
        </w:rPr>
        <w:t>incassato</w:t>
      </w:r>
      <w:r w:rsidRPr="00F651FD">
        <w:rPr>
          <w:rFonts w:ascii="Times New Roman" w:hAnsi="Times New Roman" w:cs="Times New Roman"/>
          <w:sz w:val="23"/>
          <w:szCs w:val="23"/>
        </w:rPr>
        <w:t>) in tubolari mm 80x40x3, rinforzi verticali sponde in lamiera pressopiegata 60x140x60 spess.20/10 con grecatura di rinfozro, fascia di rinforzo longitudinale a meta’ sponda in lamiera pressopiegata con grecatura, sportello posteriore a due ante apertura a libro, leva di sicurezza laterale, coperchio superiore a doppio spiovente in lamiera spess.20/10, apertura fino a 90° mediante pompa idraulica manuale e n.1 pistone corsa mm 600 a doppio effetto, asta di blocco del coperchio in posizione di apertura, attacco standard con travi INP 180 rinforzate, n.2 rulli di scarramento diam.170 smontabili, trattamento di decapaggio e verniciatura con una mano di antiruggine e due mani a finire di smalto ecologico a base acqua (catalizzato) del colore in tinta RAL 6032.</w:t>
      </w:r>
    </w:p>
    <w:p w14:paraId="4039AF8C" w14:textId="00106621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</w:p>
    <w:p w14:paraId="3FEFC856" w14:textId="681AB7B9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E’richiesta la fornitura per:</w:t>
      </w:r>
    </w:p>
    <w:p w14:paraId="102AB26B" w14:textId="3410CE95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n° 04 cassoni con apertura a DX</w:t>
      </w:r>
    </w:p>
    <w:p w14:paraId="03D1FBE1" w14:textId="56618E60" w:rsidR="000E7940" w:rsidRDefault="000E7940" w:rsidP="00F651FD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- n° 04 cassoni con apertura a SX</w:t>
      </w:r>
    </w:p>
    <w:p w14:paraId="779FE704" w14:textId="2089F8CE" w:rsidR="000E7940" w:rsidRPr="00F651FD" w:rsidRDefault="000E7940" w:rsidP="00F65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- n° 02 senza copertura</w:t>
      </w:r>
    </w:p>
    <w:sectPr w:rsidR="000E7940" w:rsidRPr="00F651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FD"/>
    <w:rsid w:val="000C6D15"/>
    <w:rsid w:val="000E7940"/>
    <w:rsid w:val="00F11D92"/>
    <w:rsid w:val="00F17291"/>
    <w:rsid w:val="00F6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856B"/>
  <w15:chartTrackingRefBased/>
  <w15:docId w15:val="{74B79952-9892-458B-B46F-0464706D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1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Squaglia</dc:creator>
  <cp:keywords/>
  <dc:description/>
  <cp:lastModifiedBy>Paolo Squaglia</cp:lastModifiedBy>
  <cp:revision>4</cp:revision>
  <dcterms:created xsi:type="dcterms:W3CDTF">2020-11-06T10:30:00Z</dcterms:created>
  <dcterms:modified xsi:type="dcterms:W3CDTF">2021-06-22T10:12:00Z</dcterms:modified>
</cp:coreProperties>
</file>